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B1A9" w14:textId="77777777" w:rsidR="00223BA1" w:rsidRDefault="00223BA1" w:rsidP="00223BA1">
      <w:pPr>
        <w:keepNext/>
        <w:tabs>
          <w:tab w:val="left" w:pos="-1080"/>
          <w:tab w:val="left" w:pos="-720"/>
          <w:tab w:val="left" w:pos="0"/>
          <w:tab w:val="left" w:pos="360"/>
          <w:tab w:val="left" w:pos="720"/>
          <w:tab w:val="left" w:pos="1080"/>
          <w:tab w:val="left" w:pos="2880"/>
        </w:tabs>
        <w:ind w:left="720"/>
        <w:rPr>
          <w:rFonts w:ascii="Garamond" w:hAnsi="Garamond"/>
          <w:sz w:val="22"/>
        </w:rPr>
      </w:pPr>
      <w:r>
        <w:rPr>
          <w:rFonts w:ascii="Garamond" w:hAnsi="Garamond"/>
          <w:b/>
          <w:sz w:val="22"/>
        </w:rPr>
        <w:t>b.</w:t>
      </w:r>
      <w:r>
        <w:rPr>
          <w:rFonts w:ascii="Garamond" w:hAnsi="Garamond"/>
          <w:b/>
          <w:sz w:val="22"/>
        </w:rPr>
        <w:tab/>
        <w:t>Parental Leave</w:t>
      </w:r>
      <w:r>
        <w:rPr>
          <w:rFonts w:ascii="Garamond" w:hAnsi="Garamond"/>
          <w:sz w:val="22"/>
        </w:rPr>
        <w:fldChar w:fldCharType="begin"/>
      </w:r>
      <w:r>
        <w:rPr>
          <w:rFonts w:ascii="Garamond" w:hAnsi="Garamond"/>
          <w:sz w:val="22"/>
        </w:rPr>
        <w:instrText>tc \l3 "</w:instrText>
      </w:r>
      <w:r>
        <w:rPr>
          <w:rFonts w:ascii="Garamond" w:hAnsi="Garamond"/>
          <w:b/>
          <w:sz w:val="22"/>
        </w:rPr>
        <w:instrText>b.</w:instrText>
      </w:r>
      <w:r>
        <w:rPr>
          <w:rFonts w:ascii="Garamond" w:hAnsi="Garamond"/>
          <w:b/>
          <w:sz w:val="22"/>
        </w:rPr>
        <w:tab/>
        <w:instrText>Parental Leave</w:instrText>
      </w:r>
      <w:r>
        <w:rPr>
          <w:rFonts w:ascii="Garamond" w:hAnsi="Garamond"/>
          <w:sz w:val="22"/>
        </w:rPr>
        <w:fldChar w:fldCharType="end"/>
      </w:r>
    </w:p>
    <w:p w14:paraId="4A6A93A2" w14:textId="77777777" w:rsidR="00223BA1" w:rsidRDefault="00223BA1" w:rsidP="00223BA1">
      <w:pPr>
        <w:keepNext/>
        <w:tabs>
          <w:tab w:val="left" w:pos="-1080"/>
          <w:tab w:val="left" w:pos="-720"/>
          <w:tab w:val="left" w:pos="0"/>
          <w:tab w:val="left" w:pos="360"/>
          <w:tab w:val="left" w:pos="720"/>
          <w:tab w:val="left" w:pos="1080"/>
          <w:tab w:val="left" w:pos="2880"/>
        </w:tabs>
        <w:ind w:firstLine="720"/>
        <w:rPr>
          <w:rFonts w:ascii="Garamond" w:hAnsi="Garamond"/>
          <w:sz w:val="22"/>
        </w:rPr>
      </w:pPr>
    </w:p>
    <w:p w14:paraId="75AE95A0" w14:textId="77777777" w:rsidR="00223BA1" w:rsidRDefault="00223BA1" w:rsidP="00223BA1">
      <w:pPr>
        <w:tabs>
          <w:tab w:val="left" w:pos="-1080"/>
          <w:tab w:val="left" w:pos="-720"/>
          <w:tab w:val="left" w:pos="0"/>
          <w:tab w:val="left" w:pos="360"/>
          <w:tab w:val="left" w:pos="720"/>
          <w:tab w:val="left" w:pos="1080"/>
          <w:tab w:val="left" w:pos="2880"/>
        </w:tabs>
        <w:ind w:left="720"/>
        <w:rPr>
          <w:rFonts w:ascii="Garamond" w:hAnsi="Garamond"/>
          <w:sz w:val="22"/>
        </w:rPr>
      </w:pPr>
      <w:r>
        <w:rPr>
          <w:rFonts w:ascii="Garamond" w:hAnsi="Garamond"/>
          <w:sz w:val="22"/>
        </w:rPr>
        <w:t xml:space="preserve">Parental leave is available to all </w:t>
      </w:r>
      <w:proofErr w:type="gramStart"/>
      <w:r>
        <w:rPr>
          <w:rFonts w:ascii="Garamond" w:hAnsi="Garamond"/>
          <w:sz w:val="22"/>
        </w:rPr>
        <w:t>full time</w:t>
      </w:r>
      <w:proofErr w:type="gramEnd"/>
      <w:r>
        <w:rPr>
          <w:rFonts w:ascii="Garamond" w:hAnsi="Garamond"/>
          <w:sz w:val="22"/>
        </w:rPr>
        <w:t xml:space="preserve"> employees who have successfully completed the three (3) month introductory period </w:t>
      </w:r>
      <w:r w:rsidRPr="00F87DB1">
        <w:rPr>
          <w:rFonts w:ascii="Garamond" w:hAnsi="Garamond"/>
          <w:sz w:val="22"/>
        </w:rPr>
        <w:t xml:space="preserve">(See </w:t>
      </w:r>
      <w:r>
        <w:rPr>
          <w:rFonts w:ascii="Garamond" w:hAnsi="Garamond"/>
          <w:sz w:val="22"/>
        </w:rPr>
        <w:t>Division</w:t>
      </w:r>
      <w:r w:rsidRPr="00F87DB1">
        <w:rPr>
          <w:rFonts w:ascii="Garamond" w:hAnsi="Garamond"/>
          <w:sz w:val="22"/>
        </w:rPr>
        <w:t xml:space="preserve"> B. Employment</w:t>
      </w:r>
      <w:r>
        <w:rPr>
          <w:rFonts w:ascii="Garamond" w:hAnsi="Garamond"/>
          <w:sz w:val="22"/>
        </w:rPr>
        <w:t xml:space="preserve"> </w:t>
      </w:r>
      <w:r w:rsidRPr="00467FB4">
        <w:rPr>
          <w:rFonts w:ascii="Garamond" w:hAnsi="Garamond"/>
          <w:sz w:val="22"/>
          <w:szCs w:val="22"/>
        </w:rPr>
        <w:t>Section</w:t>
      </w:r>
      <w:r w:rsidRPr="00F87DB1">
        <w:rPr>
          <w:rFonts w:ascii="Garamond" w:hAnsi="Garamond"/>
          <w:sz w:val="22"/>
        </w:rPr>
        <w:t xml:space="preserve"> 5.</w:t>
      </w:r>
      <w:r>
        <w:rPr>
          <w:rFonts w:ascii="Garamond" w:hAnsi="Garamond"/>
          <w:sz w:val="22"/>
        </w:rPr>
        <w:t xml:space="preserve"> </w:t>
      </w:r>
      <w:r w:rsidRPr="00F87DB1">
        <w:rPr>
          <w:rFonts w:ascii="Garamond" w:hAnsi="Garamond"/>
          <w:sz w:val="22"/>
        </w:rPr>
        <w:t>Introductory</w:t>
      </w:r>
      <w:r w:rsidRPr="00913AC0">
        <w:rPr>
          <w:rFonts w:ascii="Garamond" w:hAnsi="Garamond"/>
          <w:sz w:val="22"/>
        </w:rPr>
        <w:t xml:space="preserve"> P</w:t>
      </w:r>
      <w:r w:rsidRPr="00F87DB1">
        <w:rPr>
          <w:rFonts w:ascii="Garamond" w:hAnsi="Garamond"/>
          <w:sz w:val="22"/>
        </w:rPr>
        <w:t>eriod)</w:t>
      </w:r>
      <w:r>
        <w:rPr>
          <w:rFonts w:ascii="Garamond" w:hAnsi="Garamond"/>
          <w:sz w:val="22"/>
        </w:rPr>
        <w:t xml:space="preserve"> for:</w:t>
      </w:r>
    </w:p>
    <w:p w14:paraId="45AF0AEB" w14:textId="77777777" w:rsidR="00223BA1" w:rsidRDefault="00223BA1" w:rsidP="00223BA1">
      <w:pPr>
        <w:tabs>
          <w:tab w:val="left" w:pos="-1080"/>
          <w:tab w:val="left" w:pos="-720"/>
          <w:tab w:val="left" w:pos="0"/>
          <w:tab w:val="left" w:pos="360"/>
          <w:tab w:val="left" w:pos="720"/>
          <w:tab w:val="left" w:pos="1080"/>
          <w:tab w:val="left" w:pos="2880"/>
        </w:tabs>
        <w:ind w:left="720"/>
        <w:rPr>
          <w:rFonts w:ascii="Garamond" w:hAnsi="Garamond"/>
          <w:sz w:val="22"/>
        </w:rPr>
      </w:pPr>
    </w:p>
    <w:p w14:paraId="6742B382" w14:textId="77777777" w:rsidR="00223BA1" w:rsidRDefault="00223BA1" w:rsidP="00223BA1">
      <w:pPr>
        <w:pStyle w:val="ListParagraph"/>
        <w:numPr>
          <w:ilvl w:val="0"/>
          <w:numId w:val="1"/>
        </w:numPr>
        <w:tabs>
          <w:tab w:val="left" w:pos="-1080"/>
          <w:tab w:val="left" w:pos="-720"/>
          <w:tab w:val="left" w:pos="0"/>
          <w:tab w:val="left" w:pos="360"/>
          <w:tab w:val="left" w:pos="1080"/>
          <w:tab w:val="left" w:pos="2880"/>
        </w:tabs>
        <w:ind w:left="1080"/>
        <w:rPr>
          <w:rFonts w:ascii="Garamond" w:hAnsi="Garamond"/>
          <w:sz w:val="22"/>
        </w:rPr>
      </w:pPr>
      <w:r w:rsidRPr="00F87DB1">
        <w:rPr>
          <w:rFonts w:ascii="Garamond" w:hAnsi="Garamond"/>
          <w:sz w:val="22"/>
        </w:rPr>
        <w:t xml:space="preserve">giving birth to </w:t>
      </w:r>
      <w:r>
        <w:rPr>
          <w:rFonts w:ascii="Garamond" w:hAnsi="Garamond"/>
          <w:sz w:val="22"/>
        </w:rPr>
        <w:t xml:space="preserve">a child; </w:t>
      </w:r>
      <w:r w:rsidRPr="00F87DB1">
        <w:rPr>
          <w:rFonts w:ascii="Garamond" w:hAnsi="Garamond"/>
          <w:sz w:val="22"/>
        </w:rPr>
        <w:t xml:space="preserve">or </w:t>
      </w:r>
    </w:p>
    <w:p w14:paraId="04ED6FC7" w14:textId="77777777" w:rsidR="00223BA1" w:rsidRDefault="00223BA1" w:rsidP="00223BA1">
      <w:pPr>
        <w:pStyle w:val="ListParagraph"/>
        <w:numPr>
          <w:ilvl w:val="0"/>
          <w:numId w:val="1"/>
        </w:numPr>
        <w:tabs>
          <w:tab w:val="left" w:pos="-1080"/>
          <w:tab w:val="left" w:pos="-720"/>
          <w:tab w:val="left" w:pos="0"/>
          <w:tab w:val="left" w:pos="360"/>
          <w:tab w:val="left" w:pos="1080"/>
          <w:tab w:val="left" w:pos="2880"/>
        </w:tabs>
        <w:ind w:left="1080"/>
        <w:rPr>
          <w:rFonts w:ascii="Garamond" w:hAnsi="Garamond"/>
          <w:sz w:val="22"/>
        </w:rPr>
      </w:pPr>
      <w:r w:rsidRPr="00F87DB1">
        <w:rPr>
          <w:rFonts w:ascii="Garamond" w:hAnsi="Garamond"/>
          <w:sz w:val="22"/>
        </w:rPr>
        <w:t>the adoption of a child under the age of 18</w:t>
      </w:r>
      <w:r>
        <w:rPr>
          <w:rFonts w:ascii="Garamond" w:hAnsi="Garamond"/>
          <w:sz w:val="22"/>
        </w:rPr>
        <w:t>;</w:t>
      </w:r>
      <w:r w:rsidRPr="00F87DB1">
        <w:rPr>
          <w:rFonts w:ascii="Garamond" w:hAnsi="Garamond"/>
          <w:sz w:val="22"/>
        </w:rPr>
        <w:t xml:space="preserve"> or </w:t>
      </w:r>
    </w:p>
    <w:p w14:paraId="23E5C7D6" w14:textId="77777777" w:rsidR="00223BA1" w:rsidRDefault="00223BA1" w:rsidP="00223BA1">
      <w:pPr>
        <w:pStyle w:val="ListParagraph"/>
        <w:numPr>
          <w:ilvl w:val="0"/>
          <w:numId w:val="1"/>
        </w:numPr>
        <w:tabs>
          <w:tab w:val="left" w:pos="-1080"/>
          <w:tab w:val="left" w:pos="-720"/>
          <w:tab w:val="left" w:pos="0"/>
          <w:tab w:val="left" w:pos="360"/>
          <w:tab w:val="left" w:pos="1080"/>
          <w:tab w:val="left" w:pos="2880"/>
        </w:tabs>
        <w:ind w:left="1080"/>
        <w:rPr>
          <w:rFonts w:ascii="Garamond" w:hAnsi="Garamond"/>
          <w:sz w:val="22"/>
        </w:rPr>
      </w:pPr>
      <w:r w:rsidRPr="00F87DB1">
        <w:rPr>
          <w:rFonts w:ascii="Garamond" w:hAnsi="Garamond"/>
          <w:sz w:val="22"/>
        </w:rPr>
        <w:t>the adoption of a child under the age 23 if the child is mentally or physically disabled</w:t>
      </w:r>
      <w:r>
        <w:rPr>
          <w:rFonts w:ascii="Garamond" w:hAnsi="Garamond"/>
          <w:sz w:val="22"/>
        </w:rPr>
        <w:t>.</w:t>
      </w:r>
    </w:p>
    <w:p w14:paraId="41302C77" w14:textId="77777777" w:rsidR="00223BA1" w:rsidRDefault="00223BA1" w:rsidP="00223BA1">
      <w:pPr>
        <w:tabs>
          <w:tab w:val="left" w:pos="-1080"/>
          <w:tab w:val="left" w:pos="-720"/>
          <w:tab w:val="left" w:pos="0"/>
          <w:tab w:val="left" w:pos="360"/>
          <w:tab w:val="left" w:pos="1080"/>
          <w:tab w:val="left" w:pos="2880"/>
        </w:tabs>
        <w:ind w:left="720"/>
        <w:rPr>
          <w:rFonts w:ascii="Garamond" w:hAnsi="Garamond"/>
          <w:sz w:val="22"/>
        </w:rPr>
      </w:pPr>
    </w:p>
    <w:p w14:paraId="7026B542" w14:textId="77777777" w:rsidR="00223BA1" w:rsidRDefault="00223BA1" w:rsidP="00223BA1">
      <w:pPr>
        <w:tabs>
          <w:tab w:val="left" w:pos="-1080"/>
          <w:tab w:val="left" w:pos="-720"/>
          <w:tab w:val="left" w:pos="0"/>
          <w:tab w:val="left" w:pos="360"/>
          <w:tab w:val="left" w:pos="1080"/>
          <w:tab w:val="left" w:pos="2880"/>
        </w:tabs>
        <w:ind w:left="720"/>
        <w:rPr>
          <w:rFonts w:ascii="Garamond" w:hAnsi="Garamond"/>
          <w:sz w:val="22"/>
        </w:rPr>
      </w:pPr>
      <w:r w:rsidRPr="00F87DB1">
        <w:rPr>
          <w:rFonts w:ascii="Garamond" w:hAnsi="Garamond"/>
          <w:sz w:val="22"/>
        </w:rPr>
        <w:t xml:space="preserve">.  </w:t>
      </w:r>
      <w:r>
        <w:rPr>
          <w:rFonts w:ascii="Garamond" w:hAnsi="Garamond"/>
          <w:sz w:val="22"/>
        </w:rPr>
        <w:t>Parental</w:t>
      </w:r>
      <w:r w:rsidRPr="00F87DB1">
        <w:rPr>
          <w:rFonts w:ascii="Garamond" w:hAnsi="Garamond"/>
          <w:sz w:val="22"/>
        </w:rPr>
        <w:t xml:space="preserve"> leave consists of up to twelve (12) weeks</w:t>
      </w:r>
      <w:r>
        <w:rPr>
          <w:rFonts w:ascii="Garamond" w:hAnsi="Garamond"/>
          <w:sz w:val="22"/>
        </w:rPr>
        <w:t xml:space="preserve"> of leave, commencing on the date of birth or adoption of a child</w:t>
      </w:r>
      <w:r w:rsidRPr="00F87DB1">
        <w:rPr>
          <w:rFonts w:ascii="Garamond" w:hAnsi="Garamond"/>
          <w:sz w:val="22"/>
        </w:rPr>
        <w:t xml:space="preserve">. </w:t>
      </w:r>
      <w:r>
        <w:rPr>
          <w:rFonts w:ascii="Garamond" w:hAnsi="Garamond"/>
          <w:sz w:val="22"/>
        </w:rPr>
        <w:t>Of the twelve (12) weeks, f</w:t>
      </w:r>
      <w:r w:rsidRPr="00F87DB1">
        <w:rPr>
          <w:rFonts w:ascii="Garamond" w:hAnsi="Garamond"/>
          <w:sz w:val="22"/>
        </w:rPr>
        <w:t xml:space="preserve">our (4) weeks are </w:t>
      </w:r>
      <w:proofErr w:type="gramStart"/>
      <w:r w:rsidRPr="00F87DB1">
        <w:rPr>
          <w:rFonts w:ascii="Garamond" w:hAnsi="Garamond"/>
          <w:sz w:val="22"/>
        </w:rPr>
        <w:t>paid</w:t>
      </w:r>
      <w:proofErr w:type="gramEnd"/>
      <w:r w:rsidRPr="00F87DB1">
        <w:rPr>
          <w:rFonts w:ascii="Garamond" w:hAnsi="Garamond"/>
          <w:sz w:val="22"/>
        </w:rPr>
        <w:t xml:space="preserve"> and eight (8) weeks are unpaid. An employee who wishes to take </w:t>
      </w:r>
      <w:r>
        <w:rPr>
          <w:rFonts w:ascii="Garamond" w:hAnsi="Garamond"/>
          <w:sz w:val="22"/>
        </w:rPr>
        <w:t>parental</w:t>
      </w:r>
      <w:r w:rsidRPr="00F87DB1">
        <w:rPr>
          <w:rFonts w:ascii="Garamond" w:hAnsi="Garamond"/>
          <w:sz w:val="22"/>
        </w:rPr>
        <w:t xml:space="preserve"> leave must provide to both the Human Resources Coordinator and the payroll department no less than two (2) weeks written notice of </w:t>
      </w:r>
      <w:r>
        <w:rPr>
          <w:rFonts w:ascii="Garamond" w:hAnsi="Garamond"/>
          <w:sz w:val="22"/>
        </w:rPr>
        <w:t>his/</w:t>
      </w:r>
      <w:r w:rsidRPr="00F87DB1">
        <w:rPr>
          <w:rFonts w:ascii="Garamond" w:hAnsi="Garamond"/>
          <w:sz w:val="22"/>
        </w:rPr>
        <w:t xml:space="preserve">her expected </w:t>
      </w:r>
      <w:r>
        <w:rPr>
          <w:rFonts w:ascii="Garamond" w:hAnsi="Garamond"/>
          <w:sz w:val="22"/>
        </w:rPr>
        <w:t>date of commencement of parental leave</w:t>
      </w:r>
      <w:r w:rsidRPr="00F87DB1">
        <w:rPr>
          <w:rFonts w:ascii="Garamond" w:hAnsi="Garamond"/>
          <w:sz w:val="22"/>
        </w:rPr>
        <w:t xml:space="preserve"> together with notice of </w:t>
      </w:r>
      <w:r>
        <w:rPr>
          <w:rFonts w:ascii="Garamond" w:hAnsi="Garamond"/>
          <w:sz w:val="22"/>
        </w:rPr>
        <w:t>his/</w:t>
      </w:r>
      <w:r w:rsidRPr="00F87DB1">
        <w:rPr>
          <w:rFonts w:ascii="Garamond" w:hAnsi="Garamond"/>
          <w:sz w:val="22"/>
        </w:rPr>
        <w:t xml:space="preserve">her intention to return to </w:t>
      </w:r>
      <w:r>
        <w:rPr>
          <w:rFonts w:ascii="Garamond" w:hAnsi="Garamond"/>
          <w:sz w:val="22"/>
        </w:rPr>
        <w:t>his/</w:t>
      </w:r>
      <w:r w:rsidRPr="00F87DB1">
        <w:rPr>
          <w:rFonts w:ascii="Garamond" w:hAnsi="Garamond"/>
          <w:sz w:val="22"/>
        </w:rPr>
        <w:t xml:space="preserve">her job.  </w:t>
      </w:r>
    </w:p>
    <w:p w14:paraId="180491A0" w14:textId="77777777" w:rsidR="00223BA1" w:rsidRDefault="00223BA1" w:rsidP="00223BA1">
      <w:pPr>
        <w:tabs>
          <w:tab w:val="left" w:pos="-1080"/>
          <w:tab w:val="left" w:pos="-720"/>
          <w:tab w:val="left" w:pos="0"/>
          <w:tab w:val="left" w:pos="360"/>
          <w:tab w:val="left" w:pos="1080"/>
          <w:tab w:val="left" w:pos="2880"/>
        </w:tabs>
        <w:ind w:left="720"/>
        <w:rPr>
          <w:rFonts w:ascii="Garamond" w:hAnsi="Garamond"/>
          <w:sz w:val="22"/>
        </w:rPr>
      </w:pPr>
    </w:p>
    <w:p w14:paraId="0253694A" w14:textId="77777777" w:rsidR="00223BA1" w:rsidRPr="00F87DB1" w:rsidRDefault="00223BA1" w:rsidP="00223BA1">
      <w:pPr>
        <w:tabs>
          <w:tab w:val="left" w:pos="-1080"/>
          <w:tab w:val="left" w:pos="-720"/>
          <w:tab w:val="left" w:pos="0"/>
          <w:tab w:val="left" w:pos="360"/>
          <w:tab w:val="left" w:pos="1080"/>
          <w:tab w:val="left" w:pos="2880"/>
        </w:tabs>
        <w:ind w:left="720"/>
        <w:rPr>
          <w:rFonts w:ascii="Garamond" w:hAnsi="Garamond"/>
          <w:sz w:val="22"/>
        </w:rPr>
      </w:pPr>
      <w:r w:rsidRPr="00F87DB1">
        <w:rPr>
          <w:rFonts w:ascii="Garamond" w:hAnsi="Garamond"/>
          <w:sz w:val="22"/>
        </w:rPr>
        <w:t>Acc</w:t>
      </w:r>
      <w:r>
        <w:rPr>
          <w:rFonts w:ascii="Garamond" w:hAnsi="Garamond"/>
          <w:sz w:val="22"/>
        </w:rPr>
        <w:t>umulated paid</w:t>
      </w:r>
      <w:r w:rsidRPr="00F87DB1">
        <w:rPr>
          <w:rFonts w:ascii="Garamond" w:hAnsi="Garamond"/>
          <w:sz w:val="22"/>
        </w:rPr>
        <w:t xml:space="preserve"> sick </w:t>
      </w:r>
      <w:r>
        <w:rPr>
          <w:rFonts w:ascii="Garamond" w:hAnsi="Garamond"/>
          <w:sz w:val="22"/>
        </w:rPr>
        <w:t>time</w:t>
      </w:r>
      <w:r w:rsidRPr="00F87DB1">
        <w:rPr>
          <w:rFonts w:ascii="Garamond" w:hAnsi="Garamond"/>
          <w:sz w:val="22"/>
        </w:rPr>
        <w:t xml:space="preserve"> </w:t>
      </w:r>
      <w:r>
        <w:rPr>
          <w:rFonts w:ascii="Garamond" w:hAnsi="Garamond"/>
          <w:sz w:val="22"/>
        </w:rPr>
        <w:t>and/or vacation time may be applied towards the unpaid portion of the parental leave</w:t>
      </w:r>
      <w:r w:rsidRPr="00F87DB1">
        <w:rPr>
          <w:rFonts w:ascii="Garamond" w:hAnsi="Garamond"/>
          <w:sz w:val="22"/>
        </w:rPr>
        <w:t xml:space="preserve"> under the same terms and conditions which apply to </w:t>
      </w:r>
      <w:r>
        <w:rPr>
          <w:rFonts w:ascii="Garamond" w:hAnsi="Garamond"/>
          <w:sz w:val="22"/>
        </w:rPr>
        <w:t>the use of accumulated paid sick time or vacation time, respectiv</w:t>
      </w:r>
      <w:r w:rsidRPr="00913AC0">
        <w:rPr>
          <w:rFonts w:ascii="Garamond" w:hAnsi="Garamond"/>
          <w:sz w:val="22"/>
        </w:rPr>
        <w:t xml:space="preserve">ely (See </w:t>
      </w:r>
      <w:r>
        <w:rPr>
          <w:rFonts w:ascii="Garamond" w:hAnsi="Garamond"/>
          <w:sz w:val="22"/>
        </w:rPr>
        <w:t>Division</w:t>
      </w:r>
      <w:r w:rsidRPr="00F87DB1">
        <w:rPr>
          <w:rFonts w:ascii="Garamond" w:hAnsi="Garamond"/>
          <w:sz w:val="22"/>
        </w:rPr>
        <w:t xml:space="preserve"> C. Compensation </w:t>
      </w:r>
      <w:r w:rsidRPr="00467FB4">
        <w:rPr>
          <w:rFonts w:ascii="Garamond" w:hAnsi="Garamond"/>
          <w:sz w:val="22"/>
          <w:szCs w:val="22"/>
        </w:rPr>
        <w:t>Section</w:t>
      </w:r>
      <w:r>
        <w:rPr>
          <w:rFonts w:ascii="Garamond" w:hAnsi="Garamond"/>
          <w:sz w:val="22"/>
          <w:szCs w:val="22"/>
        </w:rPr>
        <w:t>s</w:t>
      </w:r>
      <w:r w:rsidRPr="00913AC0">
        <w:rPr>
          <w:rFonts w:ascii="Garamond" w:hAnsi="Garamond"/>
          <w:sz w:val="22"/>
        </w:rPr>
        <w:t xml:space="preserve"> </w:t>
      </w:r>
      <w:r w:rsidRPr="00F87DB1">
        <w:rPr>
          <w:rFonts w:ascii="Garamond" w:hAnsi="Garamond"/>
          <w:sz w:val="22"/>
        </w:rPr>
        <w:t>5.</w:t>
      </w:r>
      <w:r>
        <w:rPr>
          <w:rFonts w:ascii="Garamond" w:hAnsi="Garamond"/>
          <w:sz w:val="22"/>
        </w:rPr>
        <w:t xml:space="preserve"> </w:t>
      </w:r>
      <w:r w:rsidRPr="00F87DB1">
        <w:rPr>
          <w:rFonts w:ascii="Garamond" w:hAnsi="Garamond"/>
          <w:sz w:val="22"/>
        </w:rPr>
        <w:t>Vacation</w:t>
      </w:r>
      <w:r>
        <w:rPr>
          <w:rFonts w:ascii="Garamond" w:hAnsi="Garamond"/>
          <w:sz w:val="22"/>
        </w:rPr>
        <w:t xml:space="preserve"> &amp; 6. Sick Time</w:t>
      </w:r>
      <w:r w:rsidRPr="00913AC0">
        <w:rPr>
          <w:rFonts w:ascii="Garamond" w:hAnsi="Garamond"/>
          <w:sz w:val="22"/>
        </w:rPr>
        <w:t>)</w:t>
      </w:r>
      <w:r w:rsidRPr="00F87DB1">
        <w:rPr>
          <w:rFonts w:ascii="Garamond" w:hAnsi="Garamond"/>
          <w:sz w:val="22"/>
        </w:rPr>
        <w:t xml:space="preserve">.  </w:t>
      </w:r>
      <w:r>
        <w:rPr>
          <w:rFonts w:ascii="Garamond" w:hAnsi="Garamond"/>
          <w:sz w:val="22"/>
        </w:rPr>
        <w:t>Paid sick time, vacation time and personal days do not accumulate during parental leave.  M</w:t>
      </w:r>
      <w:r w:rsidRPr="00F87DB1">
        <w:rPr>
          <w:rFonts w:ascii="Garamond" w:hAnsi="Garamond"/>
          <w:sz w:val="22"/>
        </w:rPr>
        <w:t>edical, life and disability insurance may be maintained by the employee who is responsible for the payment of such premiums according to the details of each insurance program</w:t>
      </w:r>
      <w:r>
        <w:rPr>
          <w:rFonts w:ascii="Garamond" w:hAnsi="Garamond"/>
          <w:sz w:val="22"/>
        </w:rPr>
        <w:t xml:space="preserve"> and may be used during parental leave in accordance with the applicable insurance plans</w:t>
      </w:r>
      <w:r w:rsidRPr="00F87DB1">
        <w:rPr>
          <w:rFonts w:ascii="Garamond" w:hAnsi="Garamond"/>
          <w:sz w:val="22"/>
        </w:rPr>
        <w:t xml:space="preserve">.  </w:t>
      </w:r>
      <w:r>
        <w:rPr>
          <w:rFonts w:ascii="Garamond" w:hAnsi="Garamond"/>
          <w:sz w:val="22"/>
        </w:rPr>
        <w:t xml:space="preserve">  </w:t>
      </w:r>
    </w:p>
    <w:p w14:paraId="54FAFE45" w14:textId="77777777" w:rsidR="00223BA1" w:rsidRDefault="00223BA1" w:rsidP="00223BA1">
      <w:pPr>
        <w:tabs>
          <w:tab w:val="left" w:pos="-1080"/>
          <w:tab w:val="left" w:pos="-720"/>
          <w:tab w:val="left" w:pos="0"/>
          <w:tab w:val="left" w:pos="360"/>
          <w:tab w:val="left" w:pos="720"/>
          <w:tab w:val="left" w:pos="1080"/>
          <w:tab w:val="left" w:pos="2880"/>
        </w:tabs>
        <w:rPr>
          <w:rFonts w:ascii="Garamond" w:hAnsi="Garamond"/>
          <w:sz w:val="22"/>
        </w:rPr>
      </w:pPr>
    </w:p>
    <w:p w14:paraId="3BF9745C" w14:textId="77777777" w:rsidR="00223BA1" w:rsidRDefault="00223BA1" w:rsidP="00223BA1">
      <w:pPr>
        <w:tabs>
          <w:tab w:val="left" w:pos="-1080"/>
          <w:tab w:val="left" w:pos="-720"/>
          <w:tab w:val="left" w:pos="0"/>
          <w:tab w:val="left" w:pos="360"/>
          <w:tab w:val="left" w:pos="720"/>
          <w:tab w:val="left" w:pos="1080"/>
          <w:tab w:val="left" w:pos="2880"/>
        </w:tabs>
        <w:ind w:left="720"/>
        <w:rPr>
          <w:rFonts w:ascii="Garamond" w:hAnsi="Garamond"/>
          <w:sz w:val="22"/>
        </w:rPr>
      </w:pPr>
      <w:r>
        <w:rPr>
          <w:rFonts w:ascii="Garamond" w:hAnsi="Garamond"/>
          <w:sz w:val="22"/>
        </w:rPr>
        <w:t>If an employee decides not to return to work from a parental leave, notice should be given as soon as possible and at least 30 days prior to the end of the leave.  Otherwise, at least ten (10) working days prior to expiration of a maternity leave, the employee should contact the Human Resources Coordinator to verify that he/she intends to return to work as scheduled.</w:t>
      </w:r>
    </w:p>
    <w:p w14:paraId="6BF1CF5A" w14:textId="77777777" w:rsidR="00223BA1" w:rsidRDefault="00223BA1" w:rsidP="00223BA1">
      <w:pPr>
        <w:tabs>
          <w:tab w:val="left" w:pos="-1080"/>
          <w:tab w:val="left" w:pos="-720"/>
          <w:tab w:val="left" w:pos="0"/>
          <w:tab w:val="left" w:pos="360"/>
          <w:tab w:val="left" w:pos="720"/>
          <w:tab w:val="left" w:pos="1080"/>
          <w:tab w:val="left" w:pos="2880"/>
        </w:tabs>
        <w:rPr>
          <w:rFonts w:ascii="Garamond" w:hAnsi="Garamond"/>
          <w:sz w:val="22"/>
        </w:rPr>
      </w:pPr>
    </w:p>
    <w:p w14:paraId="36AC990C" w14:textId="77777777" w:rsidR="00223BA1" w:rsidRDefault="00223BA1" w:rsidP="00223BA1">
      <w:pPr>
        <w:tabs>
          <w:tab w:val="left" w:pos="-1080"/>
          <w:tab w:val="left" w:pos="-720"/>
          <w:tab w:val="left" w:pos="0"/>
          <w:tab w:val="left" w:pos="360"/>
          <w:tab w:val="left" w:pos="720"/>
          <w:tab w:val="left" w:pos="1080"/>
          <w:tab w:val="left" w:pos="2880"/>
        </w:tabs>
        <w:ind w:left="720"/>
        <w:rPr>
          <w:rFonts w:ascii="Garamond" w:hAnsi="Garamond"/>
          <w:sz w:val="22"/>
        </w:rPr>
      </w:pPr>
      <w:r>
        <w:rPr>
          <w:rFonts w:ascii="Garamond" w:hAnsi="Garamond"/>
          <w:sz w:val="22"/>
        </w:rPr>
        <w:t>An employee who is on parental leave will be restored to his/her previous, or a similar position with the same status, pay, length of service credit and seniority as of the date his/her leave commenced provided other employees of equal length of service credit and status in the same or similar positions have not been laid off due to economic conditions or other changes in operating conditions affecting employment during the period of such maternity leave.  An employee on parental leave shall, however, retain any preferential consideration for another position to which he/she was entitled as of the date his/her leave commenced.</w:t>
      </w:r>
    </w:p>
    <w:p w14:paraId="167823D3" w14:textId="77777777" w:rsidR="00223BA1" w:rsidRDefault="00223BA1" w:rsidP="00223BA1">
      <w:pPr>
        <w:tabs>
          <w:tab w:val="left" w:pos="-1080"/>
          <w:tab w:val="left" w:pos="-720"/>
          <w:tab w:val="left" w:pos="0"/>
          <w:tab w:val="left" w:pos="360"/>
          <w:tab w:val="left" w:pos="720"/>
          <w:tab w:val="left" w:pos="1080"/>
          <w:tab w:val="left" w:pos="2880"/>
        </w:tabs>
        <w:rPr>
          <w:rFonts w:ascii="Garamond" w:hAnsi="Garamond"/>
          <w:sz w:val="22"/>
        </w:rPr>
      </w:pPr>
    </w:p>
    <w:p w14:paraId="1A030D8D" w14:textId="77777777" w:rsidR="00223BA1" w:rsidRPr="00F87DB1" w:rsidRDefault="00223BA1" w:rsidP="00223BA1">
      <w:pPr>
        <w:pStyle w:val="BodyText"/>
        <w:ind w:left="720"/>
        <w:rPr>
          <w:rFonts w:ascii="Garamond" w:hAnsi="Garamond"/>
          <w:sz w:val="22"/>
          <w:szCs w:val="22"/>
        </w:rPr>
      </w:pPr>
      <w:r w:rsidRPr="00F87DB1">
        <w:rPr>
          <w:rFonts w:ascii="Garamond" w:hAnsi="Garamond"/>
          <w:sz w:val="22"/>
          <w:szCs w:val="22"/>
        </w:rPr>
        <w:t>Non-exempt employees are also provided reasonable unpaid breaks each day to express breast milk for their infants, for up to one year from the child's birth.  The Firm will provide, when possible:</w:t>
      </w:r>
    </w:p>
    <w:p w14:paraId="022BA109" w14:textId="77777777" w:rsidR="00223BA1" w:rsidRPr="00F87DB1" w:rsidRDefault="00223BA1" w:rsidP="00223BA1">
      <w:pPr>
        <w:pStyle w:val="ListBullet"/>
        <w:ind w:left="1080"/>
        <w:rPr>
          <w:rFonts w:ascii="Garamond" w:hAnsi="Garamond"/>
          <w:sz w:val="22"/>
          <w:szCs w:val="22"/>
        </w:rPr>
      </w:pPr>
      <w:r w:rsidRPr="00F87DB1">
        <w:rPr>
          <w:rFonts w:ascii="Garamond" w:hAnsi="Garamond"/>
          <w:sz w:val="22"/>
          <w:szCs w:val="22"/>
        </w:rPr>
        <w:t>Flexible work schedules, including breaks to provide time for the expression of milk</w:t>
      </w:r>
    </w:p>
    <w:p w14:paraId="5ECD7C55" w14:textId="77777777" w:rsidR="00223BA1" w:rsidRPr="00F87DB1" w:rsidRDefault="00223BA1" w:rsidP="00223BA1">
      <w:pPr>
        <w:pStyle w:val="ListBullet"/>
        <w:ind w:left="1080"/>
        <w:rPr>
          <w:rFonts w:ascii="Garamond" w:hAnsi="Garamond"/>
          <w:sz w:val="22"/>
          <w:szCs w:val="22"/>
        </w:rPr>
      </w:pPr>
      <w:r w:rsidRPr="00F87DB1">
        <w:rPr>
          <w:rFonts w:ascii="Garamond" w:hAnsi="Garamond"/>
          <w:sz w:val="22"/>
          <w:szCs w:val="22"/>
        </w:rPr>
        <w:t xml:space="preserve">Access to locations, other than a restroom, that provide privacy </w:t>
      </w:r>
    </w:p>
    <w:p w14:paraId="0C27AD37" w14:textId="77777777" w:rsidR="00223BA1" w:rsidRDefault="00223BA1" w:rsidP="00223BA1">
      <w:pPr>
        <w:pStyle w:val="ListBullet"/>
        <w:ind w:left="1080"/>
        <w:rPr>
          <w:rFonts w:ascii="Garamond" w:hAnsi="Garamond"/>
          <w:sz w:val="22"/>
          <w:szCs w:val="22"/>
        </w:rPr>
      </w:pPr>
      <w:r w:rsidRPr="00F87DB1">
        <w:rPr>
          <w:rFonts w:ascii="Garamond" w:hAnsi="Garamond"/>
          <w:sz w:val="22"/>
          <w:szCs w:val="22"/>
        </w:rPr>
        <w:t xml:space="preserve">Access to a clean sink </w:t>
      </w:r>
    </w:p>
    <w:p w14:paraId="692CC369" w14:textId="77777777" w:rsidR="00223BA1" w:rsidRPr="00F87DB1" w:rsidRDefault="00223BA1" w:rsidP="00223BA1">
      <w:pPr>
        <w:pStyle w:val="ListBullet"/>
        <w:ind w:left="1080"/>
        <w:rPr>
          <w:rFonts w:ascii="Garamond" w:hAnsi="Garamond"/>
          <w:sz w:val="22"/>
          <w:szCs w:val="22"/>
        </w:rPr>
      </w:pPr>
    </w:p>
    <w:p w14:paraId="75518854" w14:textId="77777777" w:rsidR="00223BA1" w:rsidRDefault="00223BA1" w:rsidP="00223BA1">
      <w:pPr>
        <w:pStyle w:val="BodyText"/>
        <w:ind w:left="720"/>
      </w:pPr>
      <w:r w:rsidRPr="00F87DB1">
        <w:rPr>
          <w:rFonts w:ascii="Garamond" w:hAnsi="Garamond"/>
          <w:sz w:val="22"/>
          <w:szCs w:val="22"/>
        </w:rPr>
        <w:t xml:space="preserve">The </w:t>
      </w:r>
      <w:r>
        <w:rPr>
          <w:rFonts w:ascii="Garamond" w:hAnsi="Garamond"/>
          <w:sz w:val="22"/>
          <w:szCs w:val="22"/>
        </w:rPr>
        <w:t>Firm</w:t>
      </w:r>
      <w:r w:rsidRPr="00F87DB1">
        <w:rPr>
          <w:rFonts w:ascii="Garamond" w:hAnsi="Garamond"/>
          <w:sz w:val="22"/>
          <w:szCs w:val="22"/>
        </w:rPr>
        <w:t xml:space="preserve"> will comply with all federal and state laws regarding the expression or storage of breast milk in the workplace.</w:t>
      </w:r>
    </w:p>
    <w:p w14:paraId="53E80204" w14:textId="77777777" w:rsidR="007F2993" w:rsidRDefault="007F2993"/>
    <w:sectPr w:rsidR="007F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C2059"/>
    <w:multiLevelType w:val="hybridMultilevel"/>
    <w:tmpl w:val="471696D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A1"/>
    <w:rsid w:val="00223BA1"/>
    <w:rsid w:val="007F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259A"/>
  <w15:chartTrackingRefBased/>
  <w15:docId w15:val="{81A37F1C-B1FD-4457-897D-8C3F70C2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A1"/>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BA1"/>
    <w:pPr>
      <w:ind w:left="720"/>
    </w:pPr>
  </w:style>
  <w:style w:type="paragraph" w:styleId="BodyText">
    <w:name w:val="Body Text"/>
    <w:basedOn w:val="Normal"/>
    <w:link w:val="BodyTextChar"/>
    <w:uiPriority w:val="99"/>
    <w:unhideWhenUsed/>
    <w:rsid w:val="00223BA1"/>
    <w:pPr>
      <w:spacing w:after="120"/>
    </w:pPr>
  </w:style>
  <w:style w:type="character" w:customStyle="1" w:styleId="BodyTextChar">
    <w:name w:val="Body Text Char"/>
    <w:basedOn w:val="DefaultParagraphFont"/>
    <w:link w:val="BodyText"/>
    <w:uiPriority w:val="99"/>
    <w:rsid w:val="00223BA1"/>
    <w:rPr>
      <w:rFonts w:ascii="Times New Roman" w:eastAsia="Times New Roman" w:hAnsi="Times New Roman" w:cs="Times New Roman"/>
      <w:snapToGrid w:val="0"/>
      <w:sz w:val="24"/>
      <w:szCs w:val="20"/>
    </w:rPr>
  </w:style>
  <w:style w:type="paragraph" w:styleId="ListBullet">
    <w:name w:val="List Bullet"/>
    <w:basedOn w:val="Normal"/>
    <w:uiPriority w:val="99"/>
    <w:semiHidden/>
    <w:unhideWhenUsed/>
    <w:rsid w:val="00223BA1"/>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Berry</dc:creator>
  <cp:keywords/>
  <dc:description/>
  <cp:lastModifiedBy>Rebecca Berry</cp:lastModifiedBy>
  <cp:revision>1</cp:revision>
  <dcterms:created xsi:type="dcterms:W3CDTF">2020-10-20T22:11:00Z</dcterms:created>
  <dcterms:modified xsi:type="dcterms:W3CDTF">2020-10-20T22:11:00Z</dcterms:modified>
</cp:coreProperties>
</file>